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B4A8" w14:textId="77777777" w:rsidR="001044CE" w:rsidRPr="00F64B04" w:rsidRDefault="001044CE" w:rsidP="001044CE">
      <w:pPr>
        <w:spacing w:line="0" w:lineRule="atLeast"/>
        <w:rPr>
          <w:rFonts w:ascii="微软雅黑" w:eastAsia="微软雅黑" w:hAnsi="微软雅黑"/>
          <w:sz w:val="28"/>
          <w:szCs w:val="28"/>
        </w:rPr>
      </w:pPr>
      <w:r w:rsidRPr="00F64B04">
        <w:rPr>
          <w:rFonts w:ascii="微软雅黑" w:eastAsia="微软雅黑" w:hAnsi="微软雅黑" w:hint="eastAsia"/>
          <w:sz w:val="28"/>
          <w:szCs w:val="28"/>
        </w:rPr>
        <w:t>会员管理</w:t>
      </w:r>
    </w:p>
    <w:p w14:paraId="761281F2"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系统可实现统一会员管理平台，</w:t>
      </w:r>
      <w:r w:rsidR="00F64B04">
        <w:rPr>
          <w:rFonts w:ascii="微软雅黑" w:eastAsia="微软雅黑" w:hAnsi="微软雅黑" w:hint="eastAsia"/>
        </w:rPr>
        <w:t>不同级别的会员</w:t>
      </w:r>
      <w:r w:rsidRPr="001044CE">
        <w:rPr>
          <w:rFonts w:ascii="微软雅黑" w:eastAsia="微软雅黑" w:hAnsi="微软雅黑" w:hint="eastAsia"/>
        </w:rPr>
        <w:t>使用同一个会员管理系统，当网站需要对访问者进行身份鉴别，提供让用户登录后才能使用的交互功能时，需要会员管理。</w:t>
      </w:r>
    </w:p>
    <w:p w14:paraId="3F1016ED"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（1）. 会员操作</w:t>
      </w:r>
    </w:p>
    <w:p w14:paraId="674C5F3B"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新会员注册：</w:t>
      </w:r>
    </w:p>
    <w:p w14:paraId="77EE522A" w14:textId="77777777" w:rsidR="001044CE" w:rsidRPr="005B2AFA" w:rsidRDefault="001044CE" w:rsidP="001044CE">
      <w:pPr>
        <w:spacing w:line="0" w:lineRule="atLeast"/>
        <w:rPr>
          <w:rFonts w:ascii="微软雅黑" w:eastAsia="微软雅黑" w:hAnsi="微软雅黑"/>
          <w:color w:val="FF0000"/>
        </w:rPr>
      </w:pPr>
      <w:r w:rsidRPr="001044CE">
        <w:rPr>
          <w:rFonts w:ascii="微软雅黑" w:eastAsia="微软雅黑" w:hAnsi="微软雅黑" w:hint="eastAsia"/>
        </w:rPr>
        <w:t>用户可自主通过网站前台进行注册</w:t>
      </w:r>
      <w:r w:rsidR="005B2AFA" w:rsidRPr="005B2AFA">
        <w:rPr>
          <w:rFonts w:ascii="微软雅黑" w:eastAsia="微软雅黑" w:hAnsi="微软雅黑" w:hint="eastAsia"/>
          <w:color w:val="FF0000"/>
        </w:rPr>
        <w:t>，用户自己设置密码即可，后台需要审核确认，没通过审核的用户无法正常登陆</w:t>
      </w:r>
      <w:r w:rsidRPr="005B2AFA">
        <w:rPr>
          <w:rFonts w:ascii="微软雅黑" w:eastAsia="微软雅黑" w:hAnsi="微软雅黑" w:hint="eastAsia"/>
          <w:color w:val="FF0000"/>
        </w:rPr>
        <w:t>。</w:t>
      </w:r>
    </w:p>
    <w:p w14:paraId="0CD31F81"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后台管理员在后台添加新用户后</w:t>
      </w:r>
      <w:r w:rsidRPr="005B2AFA">
        <w:rPr>
          <w:rFonts w:ascii="微软雅黑" w:eastAsia="微软雅黑" w:hAnsi="微软雅黑" w:hint="eastAsia"/>
          <w:color w:val="FF0000"/>
        </w:rPr>
        <w:t>，</w:t>
      </w:r>
      <w:r w:rsidRPr="005B2AFA">
        <w:rPr>
          <w:rFonts w:ascii="微软雅黑" w:eastAsia="微软雅黑" w:hAnsi="微软雅黑" w:hint="eastAsia"/>
          <w:strike/>
          <w:color w:val="FF0000"/>
        </w:rPr>
        <w:t>将密码直接分配给相关人员。</w:t>
      </w:r>
    </w:p>
    <w:p w14:paraId="1A6C5049"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登录：登录的注册会员可以在会员中心查看自己的注册信息。</w:t>
      </w:r>
    </w:p>
    <w:p w14:paraId="4850D1BE"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找回密码：忘记密码时，可以使用“密码找回工具”找回自己的密码，可以选择直接显示密码或者通过EMAIL方式通知用户。</w:t>
      </w:r>
    </w:p>
    <w:p w14:paraId="5F8B3BF7"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会员信息修改：会员登录后，可以修改密码或注册信息。</w:t>
      </w:r>
    </w:p>
    <w:p w14:paraId="7B8859AE"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（2）. 会员模块设置</w:t>
      </w:r>
    </w:p>
    <w:p w14:paraId="38E55814"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注册信息设置</w:t>
      </w:r>
      <w:r w:rsidR="00F64B04">
        <w:rPr>
          <w:rFonts w:ascii="微软雅黑" w:eastAsia="微软雅黑" w:hAnsi="微软雅黑" w:hint="eastAsia"/>
        </w:rPr>
        <w:t>：</w:t>
      </w:r>
    </w:p>
    <w:p w14:paraId="5170D872"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选择登录名（用户名或email）。</w:t>
      </w:r>
    </w:p>
    <w:p w14:paraId="712C7DCE"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生成前台注册表单。</w:t>
      </w:r>
    </w:p>
    <w:p w14:paraId="40F86364" w14:textId="77777777" w:rsidR="00032BD0" w:rsidRDefault="001044CE" w:rsidP="001044CE">
      <w:pPr>
        <w:spacing w:line="0" w:lineRule="atLeast"/>
        <w:rPr>
          <w:rFonts w:ascii="微软雅黑" w:eastAsia="微软雅黑" w:hAnsi="微软雅黑" w:hint="eastAsia"/>
        </w:rPr>
      </w:pPr>
      <w:r w:rsidRPr="001044CE">
        <w:rPr>
          <w:rFonts w:ascii="微软雅黑" w:eastAsia="微软雅黑" w:hAnsi="微软雅黑" w:hint="eastAsia"/>
        </w:rPr>
        <w:t>会员分类</w:t>
      </w:r>
      <w:r w:rsidR="00B94432">
        <w:rPr>
          <w:rFonts w:ascii="微软雅黑" w:eastAsia="微软雅黑" w:hAnsi="微软雅黑" w:hint="eastAsia"/>
        </w:rPr>
        <w:t>：</w:t>
      </w:r>
    </w:p>
    <w:p w14:paraId="52E3335B" w14:textId="1409B75E" w:rsidR="001044CE" w:rsidRPr="001044CE" w:rsidRDefault="00B94432" w:rsidP="001044CE">
      <w:pPr>
        <w:spacing w:line="0" w:lineRule="atLeast"/>
        <w:rPr>
          <w:rFonts w:ascii="微软雅黑" w:eastAsia="微软雅黑" w:hAnsi="微软雅黑"/>
        </w:rPr>
      </w:pPr>
      <w:r>
        <w:rPr>
          <w:rFonts w:ascii="微软雅黑" w:eastAsia="微软雅黑" w:hAnsi="微软雅黑" w:hint="eastAsia"/>
        </w:rPr>
        <w:t>普通会员和高级会员</w:t>
      </w:r>
      <w:r w:rsidR="001044CE" w:rsidRPr="001044CE">
        <w:rPr>
          <w:rFonts w:ascii="微软雅黑" w:eastAsia="微软雅黑" w:hAnsi="微软雅黑" w:hint="eastAsia"/>
        </w:rPr>
        <w:t>。</w:t>
      </w:r>
    </w:p>
    <w:p w14:paraId="71361D12"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激活方式设置</w:t>
      </w:r>
      <w:r w:rsidR="00B94432">
        <w:rPr>
          <w:rFonts w:ascii="微软雅黑" w:eastAsia="微软雅黑" w:hAnsi="微软雅黑" w:hint="eastAsia"/>
        </w:rPr>
        <w:t>：</w:t>
      </w:r>
    </w:p>
    <w:p w14:paraId="440634C6"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注册即激活并进入登陆状态。</w:t>
      </w:r>
      <w:bookmarkStart w:id="0" w:name="_GoBack"/>
      <w:bookmarkEnd w:id="0"/>
    </w:p>
    <w:p w14:paraId="3D2365DF"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后台人工激活。</w:t>
      </w:r>
    </w:p>
    <w:p w14:paraId="120802F7"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Email激活。</w:t>
      </w:r>
    </w:p>
    <w:p w14:paraId="5866873C"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（3）. 会员信息管理</w:t>
      </w:r>
    </w:p>
    <w:p w14:paraId="705EE9E7"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会员列表：</w:t>
      </w:r>
    </w:p>
    <w:p w14:paraId="04402C59"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按类</w:t>
      </w:r>
      <w:r w:rsidR="007E3706">
        <w:rPr>
          <w:rFonts w:ascii="微软雅黑" w:eastAsia="微软雅黑" w:hAnsi="微软雅黑" w:hint="eastAsia"/>
        </w:rPr>
        <w:t>别</w:t>
      </w:r>
      <w:r w:rsidRPr="001044CE">
        <w:rPr>
          <w:rFonts w:ascii="微软雅黑" w:eastAsia="微软雅黑" w:hAnsi="微软雅黑" w:hint="eastAsia"/>
        </w:rPr>
        <w:t>列出会员信息。</w:t>
      </w:r>
    </w:p>
    <w:p w14:paraId="2CF1F553"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会员搜索。</w:t>
      </w:r>
    </w:p>
    <w:p w14:paraId="595D4452"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激活/封闭操作。</w:t>
      </w:r>
    </w:p>
    <w:p w14:paraId="6A12EF74"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查看详细信息/修改信息</w:t>
      </w:r>
    </w:p>
    <w:p w14:paraId="73792408"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会员信息导出：导出EXCEL格式会员信息。</w:t>
      </w:r>
    </w:p>
    <w:p w14:paraId="09684085" w14:textId="77777777" w:rsidR="001044CE" w:rsidRPr="001044CE" w:rsidRDefault="001044CE" w:rsidP="001044CE">
      <w:pPr>
        <w:spacing w:line="0" w:lineRule="atLeast"/>
        <w:rPr>
          <w:rFonts w:ascii="微软雅黑" w:eastAsia="微软雅黑" w:hAnsi="微软雅黑"/>
        </w:rPr>
      </w:pPr>
      <w:r w:rsidRPr="001044CE">
        <w:rPr>
          <w:rFonts w:ascii="微软雅黑" w:eastAsia="微软雅黑" w:hAnsi="微软雅黑" w:hint="eastAsia"/>
        </w:rPr>
        <w:t>（4）. 会员类别</w:t>
      </w:r>
      <w:r w:rsidR="00281846">
        <w:rPr>
          <w:rFonts w:ascii="微软雅黑" w:eastAsia="微软雅黑" w:hAnsi="微软雅黑" w:hint="eastAsia"/>
        </w:rPr>
        <w:t>功能</w:t>
      </w:r>
      <w:r w:rsidRPr="001044CE">
        <w:rPr>
          <w:rFonts w:ascii="微软雅黑" w:eastAsia="微软雅黑" w:hAnsi="微软雅黑" w:hint="eastAsia"/>
        </w:rPr>
        <w:t>描述</w:t>
      </w:r>
    </w:p>
    <w:p w14:paraId="7F7FDA4C" w14:textId="77777777" w:rsidR="001044CE" w:rsidRPr="001044CE" w:rsidRDefault="00762645" w:rsidP="001044CE">
      <w:pPr>
        <w:spacing w:line="0" w:lineRule="atLeast"/>
        <w:rPr>
          <w:rFonts w:ascii="微软雅黑" w:eastAsia="微软雅黑" w:hAnsi="微软雅黑"/>
        </w:rPr>
      </w:pPr>
      <w:r>
        <w:rPr>
          <w:rFonts w:ascii="微软雅黑" w:eastAsia="微软雅黑" w:hAnsi="微软雅黑" w:hint="eastAsia"/>
        </w:rPr>
        <w:t>普通会员</w:t>
      </w:r>
      <w:r w:rsidR="001044CE" w:rsidRPr="001044CE">
        <w:rPr>
          <w:rFonts w:ascii="微软雅黑" w:eastAsia="微软雅黑" w:hAnsi="微软雅黑" w:hint="eastAsia"/>
        </w:rPr>
        <w:t>：</w:t>
      </w:r>
      <w:r>
        <w:rPr>
          <w:rFonts w:ascii="微软雅黑" w:eastAsia="微软雅黑" w:hAnsi="微软雅黑" w:hint="eastAsia"/>
        </w:rPr>
        <w:t>可在线注册，审合通过后可在线在线相关文档（非会员不能下载）</w:t>
      </w:r>
      <w:r w:rsidR="001044CE" w:rsidRPr="001044CE">
        <w:rPr>
          <w:rFonts w:ascii="微软雅黑" w:eastAsia="微软雅黑" w:hAnsi="微软雅黑" w:hint="eastAsia"/>
        </w:rPr>
        <w:t>。</w:t>
      </w:r>
    </w:p>
    <w:p w14:paraId="66E68759" w14:textId="77777777" w:rsidR="00B4174B" w:rsidRPr="001044CE" w:rsidRDefault="00762645" w:rsidP="00762645">
      <w:pPr>
        <w:spacing w:line="0" w:lineRule="atLeast"/>
        <w:rPr>
          <w:rFonts w:ascii="微软雅黑" w:eastAsia="微软雅黑" w:hAnsi="微软雅黑"/>
        </w:rPr>
      </w:pPr>
      <w:r>
        <w:rPr>
          <w:rFonts w:ascii="微软雅黑" w:eastAsia="微软雅黑" w:hAnsi="微软雅黑" w:hint="eastAsia"/>
        </w:rPr>
        <w:t>高级</w:t>
      </w:r>
      <w:r w:rsidR="001044CE" w:rsidRPr="001044CE">
        <w:rPr>
          <w:rFonts w:ascii="微软雅黑" w:eastAsia="微软雅黑" w:hAnsi="微软雅黑" w:hint="eastAsia"/>
        </w:rPr>
        <w:t>会员：</w:t>
      </w:r>
      <w:r>
        <w:rPr>
          <w:rFonts w:ascii="微软雅黑" w:eastAsia="微软雅黑" w:hAnsi="微软雅黑" w:hint="eastAsia"/>
        </w:rPr>
        <w:t>此类型会员无法前台注册，只能后台管理员生成账号密码并激活</w:t>
      </w:r>
      <w:r w:rsidR="001044CE" w:rsidRPr="001044CE">
        <w:rPr>
          <w:rFonts w:ascii="微软雅黑" w:eastAsia="微软雅黑" w:hAnsi="微软雅黑" w:hint="eastAsia"/>
        </w:rPr>
        <w:t>。</w:t>
      </w:r>
      <w:r>
        <w:rPr>
          <w:rFonts w:ascii="微软雅黑" w:eastAsia="微软雅黑" w:hAnsi="微软雅黑" w:hint="eastAsia"/>
        </w:rPr>
        <w:t>高级会员除了可以下载相关文档外，还可以通过输入产品条形码可查询相关产品的信息以及维修记录等内容。</w:t>
      </w:r>
      <w:r w:rsidR="00A26E4C" w:rsidRPr="00A26E4C">
        <w:rPr>
          <w:rFonts w:ascii="微软雅黑" w:eastAsia="微软雅黑" w:hAnsi="微软雅黑" w:hint="eastAsia"/>
          <w:color w:val="FF0000"/>
        </w:rPr>
        <w:t>输入客户编码可查询购买产品情况</w:t>
      </w:r>
      <w:r w:rsidR="00A26E4C">
        <w:rPr>
          <w:rFonts w:ascii="微软雅黑" w:eastAsia="微软雅黑" w:hAnsi="微软雅黑" w:hint="eastAsia"/>
          <w:color w:val="FF0000"/>
        </w:rPr>
        <w:t>。输入物流编码可查询物流信息和此单产品详情。</w:t>
      </w:r>
    </w:p>
    <w:p w14:paraId="34E35758" w14:textId="77777777" w:rsidR="001044CE" w:rsidRPr="001044CE" w:rsidRDefault="001044CE" w:rsidP="001044CE">
      <w:pPr>
        <w:spacing w:line="0" w:lineRule="atLeast"/>
        <w:rPr>
          <w:rFonts w:ascii="微软雅黑" w:eastAsia="微软雅黑" w:hAnsi="微软雅黑"/>
        </w:rPr>
      </w:pPr>
    </w:p>
    <w:p w14:paraId="109AA808" w14:textId="77777777" w:rsidR="001044CE" w:rsidRPr="001044CE" w:rsidRDefault="001044CE" w:rsidP="001044CE">
      <w:pPr>
        <w:spacing w:line="0" w:lineRule="atLeast"/>
        <w:rPr>
          <w:rFonts w:ascii="微软雅黑" w:eastAsia="微软雅黑" w:hAnsi="微软雅黑"/>
        </w:rPr>
      </w:pPr>
    </w:p>
    <w:p w14:paraId="182D0550" w14:textId="77777777" w:rsidR="001044CE" w:rsidRPr="001044CE" w:rsidRDefault="001044CE" w:rsidP="001044CE">
      <w:pPr>
        <w:spacing w:line="0" w:lineRule="atLeast"/>
        <w:rPr>
          <w:rFonts w:ascii="微软雅黑" w:eastAsia="微软雅黑" w:hAnsi="微软雅黑"/>
        </w:rPr>
      </w:pPr>
    </w:p>
    <w:p w14:paraId="12318FB4" w14:textId="77777777" w:rsidR="001044CE" w:rsidRPr="001044CE" w:rsidRDefault="001044CE" w:rsidP="001044CE">
      <w:pPr>
        <w:spacing w:line="0" w:lineRule="atLeast"/>
        <w:rPr>
          <w:rFonts w:ascii="微软雅黑" w:eastAsia="微软雅黑" w:hAnsi="微软雅黑"/>
        </w:rPr>
      </w:pPr>
    </w:p>
    <w:sectPr w:rsidR="001044CE" w:rsidRPr="00104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DE"/>
    <w:rsid w:val="00032BD0"/>
    <w:rsid w:val="001044CE"/>
    <w:rsid w:val="00281846"/>
    <w:rsid w:val="00412E2B"/>
    <w:rsid w:val="005927EB"/>
    <w:rsid w:val="005B2AFA"/>
    <w:rsid w:val="00762645"/>
    <w:rsid w:val="007E3706"/>
    <w:rsid w:val="00A26E4C"/>
    <w:rsid w:val="00B4174B"/>
    <w:rsid w:val="00B94432"/>
    <w:rsid w:val="00F64B04"/>
    <w:rsid w:val="00FA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8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1107">
      <w:bodyDiv w:val="1"/>
      <w:marLeft w:val="0"/>
      <w:marRight w:val="0"/>
      <w:marTop w:val="0"/>
      <w:marBottom w:val="0"/>
      <w:divBdr>
        <w:top w:val="none" w:sz="0" w:space="0" w:color="auto"/>
        <w:left w:val="none" w:sz="0" w:space="0" w:color="auto"/>
        <w:bottom w:val="none" w:sz="0" w:space="0" w:color="auto"/>
        <w:right w:val="none" w:sz="0" w:space="0" w:color="auto"/>
      </w:divBdr>
      <w:divsChild>
        <w:div w:id="52980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96</Words>
  <Characters>551</Characters>
  <Application>Microsoft Office Word</Application>
  <DocSecurity>0</DocSecurity>
  <Lines>4</Lines>
  <Paragraphs>1</Paragraphs>
  <ScaleCrop>false</ScaleCrop>
  <Company>Microsoft</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张洪伟</dc:creator>
  <cp:keywords/>
  <dc:description/>
  <cp:lastModifiedBy>张洪伟</cp:lastModifiedBy>
  <cp:revision>9</cp:revision>
  <dcterms:created xsi:type="dcterms:W3CDTF">2016-04-12T02:53:00Z</dcterms:created>
  <dcterms:modified xsi:type="dcterms:W3CDTF">2016-04-12T05:42:00Z</dcterms:modified>
</cp:coreProperties>
</file>